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E0" w:rsidRPr="00B30969" w:rsidRDefault="006716E0" w:rsidP="006716E0">
      <w:pPr>
        <w:pStyle w:val="1"/>
        <w:jc w:val="center"/>
        <w:rPr>
          <w:b/>
          <w:i/>
          <w:color w:val="FF0000"/>
          <w:sz w:val="56"/>
          <w:szCs w:val="56"/>
          <w:highlight w:val="yellow"/>
        </w:rPr>
      </w:pPr>
      <w:r w:rsidRPr="00B30969">
        <w:rPr>
          <w:b/>
          <w:i/>
          <w:color w:val="FF0000"/>
          <w:sz w:val="56"/>
          <w:szCs w:val="56"/>
          <w:highlight w:val="yellow"/>
        </w:rPr>
        <w:t>ВЕСТНИК</w:t>
      </w:r>
    </w:p>
    <w:p w:rsidR="006716E0" w:rsidRDefault="006716E0" w:rsidP="006716E0">
      <w:pPr>
        <w:pStyle w:val="2"/>
        <w:jc w:val="center"/>
        <w:rPr>
          <w:sz w:val="56"/>
          <w:szCs w:val="56"/>
        </w:rPr>
      </w:pPr>
      <w:r>
        <w:rPr>
          <w:color w:val="FF0000"/>
          <w:sz w:val="56"/>
          <w:szCs w:val="56"/>
          <w:highlight w:val="yellow"/>
        </w:rPr>
        <w:t>КУНДРАНСКОГО СЕЛЬСОВЕТА</w:t>
      </w:r>
    </w:p>
    <w:p w:rsidR="006716E0" w:rsidRPr="00B30969" w:rsidRDefault="006716E0" w:rsidP="006716E0">
      <w:pPr>
        <w:pStyle w:val="a3"/>
        <w:jc w:val="center"/>
        <w:rPr>
          <w:rFonts w:ascii="Times New Roman" w:hAnsi="Times New Roman"/>
        </w:rPr>
      </w:pPr>
    </w:p>
    <w:p w:rsidR="006716E0" w:rsidRPr="00B30969" w:rsidRDefault="006716E0" w:rsidP="006716E0">
      <w:pPr>
        <w:pStyle w:val="a3"/>
        <w:jc w:val="center"/>
        <w:rPr>
          <w:rFonts w:ascii="Times New Roman" w:hAnsi="Times New Roman"/>
        </w:rPr>
      </w:pPr>
      <w:r w:rsidRPr="00B30969">
        <w:rPr>
          <w:rFonts w:ascii="Times New Roman" w:hAnsi="Times New Roman"/>
        </w:rPr>
        <w:t>периодическое печатное издание органа местного самоуправления</w:t>
      </w:r>
    </w:p>
    <w:p w:rsidR="006716E0" w:rsidRPr="00B30969" w:rsidRDefault="006716E0" w:rsidP="006716E0">
      <w:pPr>
        <w:pStyle w:val="a3"/>
        <w:jc w:val="center"/>
        <w:rPr>
          <w:rFonts w:ascii="Times New Roman" w:hAnsi="Times New Roman"/>
        </w:rPr>
      </w:pPr>
      <w:r w:rsidRPr="00B30969">
        <w:rPr>
          <w:rFonts w:ascii="Times New Roman" w:hAnsi="Times New Roman"/>
        </w:rPr>
        <w:t>Кундранского сельсовета основан 22 декабря 2006 года</w:t>
      </w:r>
    </w:p>
    <w:p w:rsidR="006716E0" w:rsidRPr="00B30969" w:rsidRDefault="006716E0" w:rsidP="006716E0">
      <w:pPr>
        <w:pStyle w:val="a3"/>
        <w:jc w:val="center"/>
        <w:rPr>
          <w:rFonts w:ascii="Times New Roman" w:hAnsi="Times New Roman"/>
        </w:rPr>
      </w:pPr>
    </w:p>
    <w:p w:rsidR="006716E0" w:rsidRDefault="006716E0" w:rsidP="006716E0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732037">
        <w:rPr>
          <w:rFonts w:ascii="Times New Roman" w:hAnsi="Times New Roman"/>
          <w:b/>
          <w:sz w:val="56"/>
          <w:szCs w:val="56"/>
        </w:rPr>
        <w:t>№</w:t>
      </w:r>
      <w:r>
        <w:rPr>
          <w:rFonts w:ascii="Times New Roman" w:hAnsi="Times New Roman"/>
          <w:b/>
          <w:sz w:val="56"/>
          <w:szCs w:val="56"/>
        </w:rPr>
        <w:t>3 от 05.02</w:t>
      </w:r>
      <w:r w:rsidRPr="00732037">
        <w:rPr>
          <w:rFonts w:ascii="Times New Roman" w:hAnsi="Times New Roman"/>
          <w:b/>
          <w:sz w:val="56"/>
          <w:szCs w:val="56"/>
        </w:rPr>
        <w:t>.2025</w:t>
      </w:r>
    </w:p>
    <w:p w:rsidR="006716E0" w:rsidRDefault="00B971B4" w:rsidP="006716E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разъясняет</w:t>
      </w:r>
      <w:bookmarkStart w:id="0" w:name="_GoBack"/>
      <w:bookmarkEnd w:id="0"/>
      <w:r w:rsidR="006716E0">
        <w:rPr>
          <w:rFonts w:ascii="Times New Roman" w:hAnsi="Times New Roman"/>
          <w:sz w:val="28"/>
          <w:szCs w:val="28"/>
        </w:rPr>
        <w:t>:</w:t>
      </w:r>
    </w:p>
    <w:p w:rsidR="006716E0" w:rsidRPr="006716E0" w:rsidRDefault="006716E0" w:rsidP="006716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716E0" w:rsidRDefault="006716E0" w:rsidP="006716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Выписка из Положения о Всероссийском конкурсе эскизов</w:t>
      </w:r>
    </w:p>
    <w:p w:rsidR="006716E0" w:rsidRPr="006716E0" w:rsidRDefault="006716E0" w:rsidP="006716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 xml:space="preserve"> памятника героям специальной военной операции</w:t>
      </w:r>
    </w:p>
    <w:p w:rsidR="006716E0" w:rsidRDefault="006716E0" w:rsidP="006716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Организаторы Конкурса</w:t>
      </w:r>
    </w:p>
    <w:p w:rsidR="006716E0" w:rsidRDefault="006716E0" w:rsidP="006716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716E0" w:rsidRPr="006716E0" w:rsidRDefault="006716E0" w:rsidP="006716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716E0" w:rsidRPr="006716E0" w:rsidRDefault="006716E0" w:rsidP="006716E0">
      <w:pPr>
        <w:numPr>
          <w:ilvl w:val="1"/>
          <w:numId w:val="1"/>
        </w:numPr>
        <w:spacing w:after="347" w:line="269" w:lineRule="auto"/>
        <w:ind w:right="100" w:firstLine="720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Организаторами Конкурса являются Государственный фонд поддержки участников специальной военной операции «Защитники Отечества» и АОЧУ ВО «</w:t>
      </w:r>
      <w:proofErr w:type="spellStart"/>
      <w:r w:rsidRPr="006716E0">
        <w:rPr>
          <w:rFonts w:ascii="Times New Roman" w:hAnsi="Times New Roman"/>
          <w:sz w:val="28"/>
          <w:szCs w:val="28"/>
        </w:rPr>
        <w:t>Московсмй</w:t>
      </w:r>
      <w:proofErr w:type="spellEnd"/>
      <w:r w:rsidRPr="006716E0">
        <w:rPr>
          <w:rFonts w:ascii="Times New Roman" w:hAnsi="Times New Roman"/>
          <w:sz w:val="28"/>
          <w:szCs w:val="28"/>
        </w:rPr>
        <w:t xml:space="preserve"> финансово-юридический университет МФЮА» в сотрудничестве с Министерством науки и высшего образования Российской Федерации, Министерством просвещения Российской Федерации, Федеральной службой по финансовому мониторингу, Федеральным казначейством (далее — Организаторы и </w:t>
      </w:r>
      <w:proofErr w:type="spellStart"/>
      <w:r w:rsidRPr="006716E0">
        <w:rPr>
          <w:rFonts w:ascii="Times New Roman" w:hAnsi="Times New Roman"/>
          <w:sz w:val="28"/>
          <w:szCs w:val="28"/>
        </w:rPr>
        <w:t>Соорганизаторы</w:t>
      </w:r>
      <w:proofErr w:type="spellEnd"/>
      <w:r w:rsidRPr="006716E0">
        <w:rPr>
          <w:rFonts w:ascii="Times New Roman" w:hAnsi="Times New Roman"/>
          <w:sz w:val="28"/>
          <w:szCs w:val="28"/>
        </w:rPr>
        <w:t>).</w:t>
      </w:r>
    </w:p>
    <w:p w:rsidR="006716E0" w:rsidRPr="006716E0" w:rsidRDefault="006716E0" w:rsidP="006716E0">
      <w:pPr>
        <w:numPr>
          <w:ilvl w:val="0"/>
          <w:numId w:val="1"/>
        </w:numPr>
        <w:spacing w:after="4" w:line="269" w:lineRule="auto"/>
        <w:ind w:left="1145" w:right="100" w:hanging="346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Цели Конкурса</w:t>
      </w:r>
    </w:p>
    <w:p w:rsidR="006716E0" w:rsidRPr="006716E0" w:rsidRDefault="006716E0" w:rsidP="006716E0">
      <w:pPr>
        <w:numPr>
          <w:ilvl w:val="1"/>
          <w:numId w:val="1"/>
        </w:numPr>
        <w:spacing w:after="4" w:line="269" w:lineRule="auto"/>
        <w:ind w:right="100" w:firstLine="720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Целями Конкурса являются:</w:t>
      </w:r>
    </w:p>
    <w:p w:rsidR="006716E0" w:rsidRPr="006716E0" w:rsidRDefault="006716E0" w:rsidP="006716E0">
      <w:pPr>
        <w:numPr>
          <w:ilvl w:val="0"/>
          <w:numId w:val="2"/>
        </w:numPr>
        <w:spacing w:after="4" w:line="285" w:lineRule="auto"/>
        <w:ind w:right="100" w:firstLine="684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 xml:space="preserve">определение лучшего эскиза памятника героям специальной военной операции (далее — Эскиз памятника) в соответствии с настоящим Положением. </w:t>
      </w:r>
      <w:r w:rsidRPr="006716E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625" cy="28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6E0">
        <w:rPr>
          <w:rFonts w:ascii="Times New Roman" w:hAnsi="Times New Roman"/>
          <w:sz w:val="28"/>
          <w:szCs w:val="28"/>
        </w:rPr>
        <w:t xml:space="preserve"> патриотическое воспитание, сохранение памяти о событиях и участниках специальной военной операции;</w:t>
      </w:r>
    </w:p>
    <w:p w:rsidR="006716E0" w:rsidRPr="006716E0" w:rsidRDefault="006716E0" w:rsidP="006716E0">
      <w:pPr>
        <w:numPr>
          <w:ilvl w:val="0"/>
          <w:numId w:val="2"/>
        </w:numPr>
        <w:spacing w:after="4" w:line="269" w:lineRule="auto"/>
        <w:ind w:right="100" w:firstLine="684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создание условий для сохранения духовной основы российского общества, преемственности поколений, воинской доблести и славы, воспитания чувства патриотизма;</w:t>
      </w:r>
    </w:p>
    <w:p w:rsidR="006716E0" w:rsidRPr="006716E0" w:rsidRDefault="006716E0" w:rsidP="006716E0">
      <w:pPr>
        <w:numPr>
          <w:ilvl w:val="0"/>
          <w:numId w:val="2"/>
        </w:numPr>
        <w:spacing w:after="714" w:line="269" w:lineRule="auto"/>
        <w:ind w:right="100" w:firstLine="684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 xml:space="preserve">поддержание и развитие культурных традиций и художественного творчества в сфере монументального искусства; </w:t>
      </w:r>
      <w:r w:rsidRPr="006716E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150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6E0">
        <w:rPr>
          <w:rFonts w:ascii="Times New Roman" w:hAnsi="Times New Roman"/>
          <w:sz w:val="28"/>
          <w:szCs w:val="28"/>
        </w:rPr>
        <w:t xml:space="preserve"> предоставление гражданам Российской Федерации возможности участия в процессе создания Памятника бойцам — участникам специальной военной </w:t>
      </w:r>
      <w:r w:rsidRPr="006716E0">
        <w:rPr>
          <w:rFonts w:ascii="Times New Roman" w:hAnsi="Times New Roman"/>
          <w:sz w:val="28"/>
          <w:szCs w:val="28"/>
        </w:rPr>
        <w:lastRenderedPageBreak/>
        <w:t>операции, путем открытого и публичного предложения обществу своей работы.</w:t>
      </w:r>
    </w:p>
    <w:p w:rsidR="006716E0" w:rsidRPr="006716E0" w:rsidRDefault="006716E0" w:rsidP="006716E0">
      <w:pPr>
        <w:ind w:left="716" w:right="100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З. Условия участия в Конкурсе</w:t>
      </w:r>
    </w:p>
    <w:p w:rsidR="006716E0" w:rsidRPr="006716E0" w:rsidRDefault="006716E0" w:rsidP="006716E0">
      <w:pPr>
        <w:numPr>
          <w:ilvl w:val="1"/>
          <w:numId w:val="3"/>
        </w:numPr>
        <w:spacing w:after="4" w:line="269" w:lineRule="auto"/>
        <w:ind w:right="100" w:firstLine="684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В Конкурсе могут принять участие как профессиональные архитекторы, так и все заинтересованные лица, в том числе ветераны специальной военной операции, а также члены их семей. К участию в Конкурсе допускаются как индивидуальные, так и групповые работы.</w:t>
      </w:r>
    </w:p>
    <w:p w:rsidR="006716E0" w:rsidRPr="006716E0" w:rsidRDefault="006716E0" w:rsidP="006716E0">
      <w:pPr>
        <w:spacing w:after="372" w:line="259" w:lineRule="auto"/>
        <w:ind w:right="43"/>
        <w:jc w:val="center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2</w:t>
      </w:r>
    </w:p>
    <w:p w:rsidR="006716E0" w:rsidRPr="006716E0" w:rsidRDefault="006716E0" w:rsidP="006716E0">
      <w:pPr>
        <w:ind w:left="61" w:right="100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В состав группы могут быть включены как представители различных организаций, так и отдельные участники.</w:t>
      </w:r>
    </w:p>
    <w:p w:rsidR="006716E0" w:rsidRPr="006716E0" w:rsidRDefault="006716E0" w:rsidP="006716E0">
      <w:pPr>
        <w:numPr>
          <w:ilvl w:val="1"/>
          <w:numId w:val="3"/>
        </w:numPr>
        <w:spacing w:after="4" w:line="269" w:lineRule="auto"/>
        <w:ind w:right="100" w:firstLine="684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 xml:space="preserve">Условия Конкурса размещены на официальном сайте Федерального казначейства в информационно-телекоммуникационной сети «Интернет» www.roskazna.gov.ru (далее — официальный сайт Федерального казначейства) по адресу: https://roskazna.gov.ru.;konkurs </w:t>
      </w:r>
      <w:proofErr w:type="spellStart"/>
      <w:r w:rsidRPr="006716E0">
        <w:rPr>
          <w:rFonts w:ascii="Times New Roman" w:hAnsi="Times New Roman"/>
          <w:sz w:val="28"/>
          <w:szCs w:val="28"/>
        </w:rPr>
        <w:t>cskizov</w:t>
      </w:r>
      <w:proofErr w:type="spellEnd"/>
      <w:r w:rsidRPr="006716E0">
        <w:rPr>
          <w:rFonts w:ascii="Times New Roman" w:hAnsi="Times New Roman"/>
          <w:sz w:val="28"/>
          <w:szCs w:val="28"/>
        </w:rPr>
        <w:t>/.</w:t>
      </w:r>
    </w:p>
    <w:p w:rsidR="006716E0" w:rsidRPr="006716E0" w:rsidRDefault="006716E0" w:rsidP="006716E0">
      <w:pPr>
        <w:numPr>
          <w:ilvl w:val="1"/>
          <w:numId w:val="3"/>
        </w:numPr>
        <w:spacing w:after="4" w:line="269" w:lineRule="auto"/>
        <w:ind w:right="100" w:firstLine="684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Для участия в Конкурсе необходимо заполнить данные в разделе профиль участника и прикрепить конкурсную работу по ссылке, которая поступит на адрес вашей электронной почты.</w:t>
      </w:r>
    </w:p>
    <w:p w:rsidR="006716E0" w:rsidRPr="006716E0" w:rsidRDefault="006716E0" w:rsidP="006716E0">
      <w:pPr>
        <w:numPr>
          <w:ilvl w:val="1"/>
          <w:numId w:val="3"/>
        </w:numPr>
        <w:spacing w:after="4" w:line="269" w:lineRule="auto"/>
        <w:ind w:right="100" w:firstLine="684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и публикацию Эскиза памятника (конкурсной работы) в сборниках, альбомах и иных проектах, реализуемых Федеральным казначейством или при его поддержке, согласно </w:t>
      </w:r>
      <w:proofErr w:type="gramStart"/>
      <w:r w:rsidRPr="006716E0">
        <w:rPr>
          <w:rFonts w:ascii="Times New Roman" w:hAnsi="Times New Roman"/>
          <w:sz w:val="28"/>
          <w:szCs w:val="28"/>
        </w:rPr>
        <w:t>Приложениям</w:t>
      </w:r>
      <w:proofErr w:type="gramEnd"/>
      <w:r w:rsidRPr="006716E0">
        <w:rPr>
          <w:rFonts w:ascii="Times New Roman" w:hAnsi="Times New Roman"/>
          <w:sz w:val="28"/>
          <w:szCs w:val="28"/>
        </w:rPr>
        <w:t xml:space="preserve"> к Положению № 1 и № 2 (в зависимости от возраста участника Конкурса), необходимо направить на адрес электронной почты: konkursfk@roskazna.ru.</w:t>
      </w:r>
    </w:p>
    <w:p w:rsidR="006716E0" w:rsidRPr="006716E0" w:rsidRDefault="006716E0" w:rsidP="006716E0">
      <w:pPr>
        <w:numPr>
          <w:ilvl w:val="1"/>
          <w:numId w:val="3"/>
        </w:numPr>
        <w:spacing w:after="4" w:line="269" w:lineRule="auto"/>
        <w:ind w:right="100" w:firstLine="684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 xml:space="preserve">Конкурсные работы должны быть представлены в форматах: PNG, JPG, JPEG, PDF и иметь разрешение изображения не менее 200 </w:t>
      </w:r>
      <w:proofErr w:type="spellStart"/>
      <w:r w:rsidRPr="006716E0">
        <w:rPr>
          <w:rFonts w:ascii="Times New Roman" w:hAnsi="Times New Roman"/>
          <w:sz w:val="28"/>
          <w:szCs w:val="28"/>
        </w:rPr>
        <w:t>dpi</w:t>
      </w:r>
      <w:proofErr w:type="spellEnd"/>
      <w:r w:rsidRPr="006716E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716E0">
        <w:rPr>
          <w:rFonts w:ascii="Times New Roman" w:hAnsi="Times New Roman"/>
          <w:sz w:val="28"/>
          <w:szCs w:val="28"/>
        </w:rPr>
        <w:t>сканкопии</w:t>
      </w:r>
      <w:proofErr w:type="spellEnd"/>
      <w:r w:rsidRPr="006716E0">
        <w:rPr>
          <w:rFonts w:ascii="Times New Roman" w:hAnsi="Times New Roman"/>
          <w:sz w:val="28"/>
          <w:szCs w:val="28"/>
        </w:rPr>
        <w:t xml:space="preserve"> и разрешение не менее 2000 на 1000 пикселей для фотографии. Размер файла не более 5 Мб.</w:t>
      </w:r>
    </w:p>
    <w:p w:rsidR="006716E0" w:rsidRPr="006716E0" w:rsidRDefault="006716E0" w:rsidP="006716E0">
      <w:pPr>
        <w:numPr>
          <w:ilvl w:val="1"/>
          <w:numId w:val="3"/>
        </w:numPr>
        <w:spacing w:after="4" w:line="269" w:lineRule="auto"/>
        <w:ind w:right="100" w:firstLine="684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Конкурсные работы принимаются в срок до 28 февраля 2025 года по (Д-коду, размещенному на официальном сайте Федерального казначейства, а также по адресу Федерального казначейства: 101000,</w:t>
      </w:r>
    </w:p>
    <w:p w:rsidR="006716E0" w:rsidRPr="006716E0" w:rsidRDefault="006716E0" w:rsidP="006716E0">
      <w:pPr>
        <w:spacing w:after="343"/>
        <w:ind w:left="25" w:right="100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 xml:space="preserve">г. Москва, Большой </w:t>
      </w:r>
      <w:proofErr w:type="spellStart"/>
      <w:r w:rsidRPr="006716E0">
        <w:rPr>
          <w:rFonts w:ascii="Times New Roman" w:hAnsi="Times New Roman"/>
          <w:sz w:val="28"/>
          <w:szCs w:val="28"/>
        </w:rPr>
        <w:t>Златоустинский</w:t>
      </w:r>
      <w:proofErr w:type="spellEnd"/>
      <w:r w:rsidRPr="006716E0">
        <w:rPr>
          <w:rFonts w:ascii="Times New Roman" w:hAnsi="Times New Roman"/>
          <w:sz w:val="28"/>
          <w:szCs w:val="28"/>
        </w:rPr>
        <w:t xml:space="preserve"> пер., д. 6, стр. 1. В конкурсную комиссию.</w:t>
      </w:r>
    </w:p>
    <w:p w:rsidR="006716E0" w:rsidRPr="006716E0" w:rsidRDefault="006716E0" w:rsidP="006716E0">
      <w:pPr>
        <w:numPr>
          <w:ilvl w:val="0"/>
          <w:numId w:val="4"/>
        </w:numPr>
        <w:spacing w:after="4" w:line="269" w:lineRule="auto"/>
        <w:ind w:left="957" w:right="100" w:hanging="266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Требования к содержанию конкурсных работ.</w:t>
      </w:r>
    </w:p>
    <w:p w:rsidR="006716E0" w:rsidRPr="006716E0" w:rsidRDefault="006716E0" w:rsidP="006716E0">
      <w:pPr>
        <w:numPr>
          <w:ilvl w:val="1"/>
          <w:numId w:val="4"/>
        </w:numPr>
        <w:spacing w:after="327" w:line="269" w:lineRule="auto"/>
        <w:ind w:right="100" w:firstLine="691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По замыслу организаторов Конкурса памятник может представлять собой комплекс из фигур бойца и членов его семьи. В основе монумента — образ крыльев ангела, которые символизируют защиту от зла и тяжелых испытаний. Также символ крыльев выражает значимость заботы и любви семьи в поддержке защитников. По словам героев, именно поддержка близких дает им возможность сохранять силу духа во время нахождения в зоне специальной военной операции и после возвращения домой. Они сравнивают ее с крыльями, которые обретают вновь благодаря близким. Символ крыльев должен стать обязательной частью эскиза.</w:t>
      </w:r>
    </w:p>
    <w:p w:rsidR="006716E0" w:rsidRPr="006716E0" w:rsidRDefault="006716E0" w:rsidP="006716E0">
      <w:pPr>
        <w:numPr>
          <w:ilvl w:val="0"/>
          <w:numId w:val="4"/>
        </w:numPr>
        <w:spacing w:after="4" w:line="269" w:lineRule="auto"/>
        <w:ind w:left="957" w:right="100" w:hanging="266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Конкурсная комиссия и критерии оценки работ</w:t>
      </w:r>
    </w:p>
    <w:p w:rsidR="006716E0" w:rsidRPr="006716E0" w:rsidRDefault="006716E0" w:rsidP="006716E0">
      <w:pPr>
        <w:numPr>
          <w:ilvl w:val="1"/>
          <w:numId w:val="4"/>
        </w:numPr>
        <w:spacing w:after="4" w:line="269" w:lineRule="auto"/>
        <w:ind w:right="100" w:firstLine="691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 xml:space="preserve">Для определения победителя и дипломантов Организаторы и утверждают конкурсную комиссию, сформированную из представителей профессиональных союзов в области монументального и изобразительного искусства, а также представителей Организаторов и </w:t>
      </w:r>
      <w:proofErr w:type="spellStart"/>
      <w:r w:rsidRPr="006716E0">
        <w:rPr>
          <w:rFonts w:ascii="Times New Roman" w:hAnsi="Times New Roman"/>
          <w:sz w:val="28"/>
          <w:szCs w:val="28"/>
        </w:rPr>
        <w:t>Соорганизаторов</w:t>
      </w:r>
      <w:proofErr w:type="spellEnd"/>
      <w:r w:rsidRPr="006716E0">
        <w:rPr>
          <w:rFonts w:ascii="Times New Roman" w:hAnsi="Times New Roman"/>
          <w:sz w:val="28"/>
          <w:szCs w:val="28"/>
        </w:rPr>
        <w:t xml:space="preserve"> Конкурса.</w:t>
      </w:r>
    </w:p>
    <w:p w:rsidR="006716E0" w:rsidRPr="006716E0" w:rsidRDefault="006716E0" w:rsidP="006716E0">
      <w:pPr>
        <w:numPr>
          <w:ilvl w:val="1"/>
          <w:numId w:val="4"/>
        </w:numPr>
        <w:spacing w:after="4" w:line="269" w:lineRule="auto"/>
        <w:ind w:right="100" w:firstLine="691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Поступившие на Конкурс Эскизы памятника оцениваются по следующим критериям:</w:t>
      </w:r>
    </w:p>
    <w:p w:rsidR="006716E0" w:rsidRPr="006716E0" w:rsidRDefault="006716E0" w:rsidP="006716E0">
      <w:pPr>
        <w:numPr>
          <w:ilvl w:val="0"/>
          <w:numId w:val="5"/>
        </w:numPr>
        <w:spacing w:after="4" w:line="269" w:lineRule="auto"/>
        <w:ind w:right="100" w:hanging="158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соответствие целям Конкурса;</w:t>
      </w:r>
    </w:p>
    <w:p w:rsidR="006716E0" w:rsidRPr="006716E0" w:rsidRDefault="006716E0" w:rsidP="006716E0">
      <w:pPr>
        <w:numPr>
          <w:ilvl w:val="0"/>
          <w:numId w:val="5"/>
        </w:numPr>
        <w:spacing w:after="4" w:line="269" w:lineRule="auto"/>
        <w:ind w:right="100" w:hanging="158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уникальное творческое, запоминающееся художественное решение; - выразительность;</w:t>
      </w:r>
    </w:p>
    <w:p w:rsidR="006716E0" w:rsidRPr="006716E0" w:rsidRDefault="006716E0" w:rsidP="006716E0">
      <w:pPr>
        <w:numPr>
          <w:ilvl w:val="0"/>
          <w:numId w:val="5"/>
        </w:numPr>
        <w:spacing w:after="4" w:line="269" w:lineRule="auto"/>
        <w:ind w:right="100" w:hanging="158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художественное раскрытие образа;</w:t>
      </w:r>
    </w:p>
    <w:p w:rsidR="006716E0" w:rsidRPr="006716E0" w:rsidRDefault="006716E0" w:rsidP="006716E0">
      <w:pPr>
        <w:numPr>
          <w:ilvl w:val="0"/>
          <w:numId w:val="5"/>
        </w:numPr>
        <w:spacing w:after="4" w:line="269" w:lineRule="auto"/>
        <w:ind w:right="100" w:hanging="158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композиционное исполнение;</w:t>
      </w:r>
    </w:p>
    <w:p w:rsidR="006716E0" w:rsidRPr="006716E0" w:rsidRDefault="006716E0" w:rsidP="006716E0">
      <w:pPr>
        <w:numPr>
          <w:ilvl w:val="0"/>
          <w:numId w:val="5"/>
        </w:numPr>
        <w:spacing w:after="4" w:line="269" w:lineRule="auto"/>
        <w:ind w:right="100" w:hanging="158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соответствие общепринятым моральным и эстетическим нормам;</w:t>
      </w:r>
    </w:p>
    <w:p w:rsidR="006716E0" w:rsidRPr="006716E0" w:rsidRDefault="006716E0" w:rsidP="006716E0">
      <w:pPr>
        <w:numPr>
          <w:ilvl w:val="0"/>
          <w:numId w:val="5"/>
        </w:numPr>
        <w:spacing w:after="4" w:line="269" w:lineRule="auto"/>
        <w:ind w:right="100" w:hanging="158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глубина и многоплановость;</w:t>
      </w:r>
    </w:p>
    <w:p w:rsidR="006716E0" w:rsidRPr="006716E0" w:rsidRDefault="006716E0" w:rsidP="006716E0">
      <w:pPr>
        <w:spacing w:after="372"/>
        <w:ind w:left="115" w:right="22" w:firstLine="698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Эскизы памятников, не соответствующие тематике Конкурса или требованиям настоящего Положения, к участию в Конкурсе не принимаются и не рассматриваются.</w:t>
      </w:r>
    </w:p>
    <w:p w:rsidR="006716E0" w:rsidRPr="006716E0" w:rsidRDefault="006716E0" w:rsidP="006716E0">
      <w:pPr>
        <w:numPr>
          <w:ilvl w:val="0"/>
          <w:numId w:val="6"/>
        </w:numPr>
        <w:spacing w:after="4" w:line="269" w:lineRule="auto"/>
        <w:ind w:left="1145" w:right="100" w:hanging="346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Сроки проведения Конкурса и подведение его итогов</w:t>
      </w:r>
    </w:p>
    <w:p w:rsidR="006716E0" w:rsidRPr="006716E0" w:rsidRDefault="006716E0" w:rsidP="006716E0">
      <w:pPr>
        <w:numPr>
          <w:ilvl w:val="1"/>
          <w:numId w:val="6"/>
        </w:numPr>
        <w:spacing w:after="4" w:line="269" w:lineRule="auto"/>
        <w:ind w:right="36" w:firstLine="684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Конкурс проводится по 28 февраля 2025 года.</w:t>
      </w:r>
    </w:p>
    <w:p w:rsidR="006716E0" w:rsidRPr="006716E0" w:rsidRDefault="006716E0" w:rsidP="006716E0">
      <w:pPr>
        <w:numPr>
          <w:ilvl w:val="1"/>
          <w:numId w:val="6"/>
        </w:numPr>
        <w:spacing w:after="358" w:line="269" w:lineRule="auto"/>
        <w:ind w:right="36" w:firstLine="684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 xml:space="preserve">Победитель Конкурса и дипломанты будут объявлены в марте 2025 года, а итоги Конкурса — опубликованы на официальных сайтах Организаторов и </w:t>
      </w:r>
      <w:proofErr w:type="spellStart"/>
      <w:r w:rsidRPr="006716E0">
        <w:rPr>
          <w:rFonts w:ascii="Times New Roman" w:hAnsi="Times New Roman"/>
          <w:sz w:val="28"/>
          <w:szCs w:val="28"/>
        </w:rPr>
        <w:t>Соорганизаторов</w:t>
      </w:r>
      <w:proofErr w:type="spellEnd"/>
      <w:r w:rsidRPr="006716E0">
        <w:rPr>
          <w:rFonts w:ascii="Times New Roman" w:hAnsi="Times New Roman"/>
          <w:sz w:val="28"/>
          <w:szCs w:val="28"/>
        </w:rPr>
        <w:t xml:space="preserve"> Конкурса.</w:t>
      </w:r>
    </w:p>
    <w:p w:rsidR="006716E0" w:rsidRPr="006716E0" w:rsidRDefault="006716E0" w:rsidP="006716E0">
      <w:pPr>
        <w:ind w:left="802" w:right="100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Контактные лица по организации Конкурса:</w:t>
      </w:r>
    </w:p>
    <w:p w:rsidR="006716E0" w:rsidRPr="006716E0" w:rsidRDefault="006716E0" w:rsidP="006716E0">
      <w:pPr>
        <w:numPr>
          <w:ilvl w:val="1"/>
          <w:numId w:val="6"/>
        </w:numPr>
        <w:spacing w:after="4" w:line="269" w:lineRule="auto"/>
        <w:ind w:right="36" w:firstLine="684"/>
        <w:jc w:val="both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 xml:space="preserve">Миронова Наталия Евгеньевна секретарь конкурсной комиссии, телефон: 8 (920) 316-98-87, на обработку персональных данных и публикацию Эскиза памятника (конкурсной работы) в сборниках, альбомах и иных проектах, реализуемых Федеральным казначейством или при его поддержке, согласно </w:t>
      </w:r>
      <w:proofErr w:type="gramStart"/>
      <w:r w:rsidRPr="006716E0">
        <w:rPr>
          <w:rFonts w:ascii="Times New Roman" w:hAnsi="Times New Roman"/>
          <w:sz w:val="28"/>
          <w:szCs w:val="28"/>
        </w:rPr>
        <w:t>Приложениям</w:t>
      </w:r>
      <w:proofErr w:type="gramEnd"/>
      <w:r w:rsidRPr="006716E0">
        <w:rPr>
          <w:rFonts w:ascii="Times New Roman" w:hAnsi="Times New Roman"/>
          <w:sz w:val="28"/>
          <w:szCs w:val="28"/>
        </w:rPr>
        <w:t xml:space="preserve"> к Положению № I и № 2 (в зависимости от возраста участника Конкурса).</w:t>
      </w:r>
    </w:p>
    <w:p w:rsidR="006716E0" w:rsidRPr="006716E0" w:rsidRDefault="006716E0" w:rsidP="006716E0">
      <w:pPr>
        <w:ind w:left="802" w:right="100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: nemironova@roskazna.ru</w:t>
      </w:r>
    </w:p>
    <w:p w:rsidR="006716E0" w:rsidRPr="003C1F9D" w:rsidRDefault="006716E0" w:rsidP="003C1F9D">
      <w:pPr>
        <w:ind w:left="94" w:right="100" w:firstLine="684"/>
        <w:rPr>
          <w:rFonts w:ascii="Times New Roman" w:hAnsi="Times New Roman"/>
          <w:sz w:val="28"/>
          <w:szCs w:val="28"/>
        </w:rPr>
      </w:pPr>
      <w:r w:rsidRPr="006716E0">
        <w:rPr>
          <w:rFonts w:ascii="Times New Roman" w:hAnsi="Times New Roman"/>
          <w:sz w:val="28"/>
          <w:szCs w:val="28"/>
        </w:rPr>
        <w:t>- Григорян Елена Валентиновна, телефон: 8(915) 322-20-47, e-</w:t>
      </w:r>
      <w:proofErr w:type="spellStart"/>
      <w:r w:rsidRPr="006716E0">
        <w:rPr>
          <w:rFonts w:ascii="Times New Roman" w:hAnsi="Times New Roman"/>
          <w:sz w:val="28"/>
          <w:szCs w:val="28"/>
        </w:rPr>
        <w:t>mail</w:t>
      </w:r>
      <w:proofErr w:type="spellEnd"/>
      <w:r w:rsidRPr="006716E0">
        <w:rPr>
          <w:rFonts w:ascii="Times New Roman" w:hAnsi="Times New Roman"/>
          <w:sz w:val="28"/>
          <w:szCs w:val="28"/>
        </w:rPr>
        <w:t>: GrigoranEV@roskazna.ru.</w:t>
      </w:r>
    </w:p>
    <w:p w:rsidR="003C1F9D" w:rsidRPr="00E25364" w:rsidRDefault="003C1F9D" w:rsidP="003C1F9D">
      <w:pPr>
        <w:pStyle w:val="a3"/>
        <w:rPr>
          <w:rFonts w:ascii="Times New Roman" w:hAnsi="Times New Roman"/>
          <w:sz w:val="16"/>
          <w:szCs w:val="16"/>
        </w:rPr>
      </w:pPr>
      <w:proofErr w:type="gramStart"/>
      <w:r w:rsidRPr="00E25364">
        <w:rPr>
          <w:rFonts w:ascii="Times New Roman" w:hAnsi="Times New Roman"/>
          <w:sz w:val="16"/>
          <w:szCs w:val="16"/>
        </w:rPr>
        <w:t xml:space="preserve">Учредители:   </w:t>
      </w:r>
      <w:proofErr w:type="gramEnd"/>
      <w:r w:rsidRPr="00E25364">
        <w:rPr>
          <w:rFonts w:ascii="Times New Roman" w:hAnsi="Times New Roman"/>
          <w:sz w:val="16"/>
          <w:szCs w:val="16"/>
        </w:rPr>
        <w:t xml:space="preserve">                       Адрес редакции             Главный редактор             телефоны редакции           отпечатано в администрации</w:t>
      </w:r>
    </w:p>
    <w:p w:rsidR="003C1F9D" w:rsidRPr="00E25364" w:rsidRDefault="003C1F9D" w:rsidP="003C1F9D">
      <w:pPr>
        <w:pStyle w:val="a3"/>
        <w:rPr>
          <w:rFonts w:ascii="Times New Roman" w:hAnsi="Times New Roman"/>
          <w:sz w:val="16"/>
          <w:szCs w:val="16"/>
        </w:rPr>
      </w:pPr>
      <w:r w:rsidRPr="00E25364">
        <w:rPr>
          <w:rFonts w:ascii="Times New Roman" w:hAnsi="Times New Roman"/>
          <w:sz w:val="16"/>
          <w:szCs w:val="16"/>
        </w:rPr>
        <w:t xml:space="preserve">Совет депутатов Кун-         632525 НСО </w:t>
      </w:r>
      <w:proofErr w:type="spellStart"/>
      <w:r w:rsidRPr="00E25364">
        <w:rPr>
          <w:rFonts w:ascii="Times New Roman" w:hAnsi="Times New Roman"/>
          <w:sz w:val="16"/>
          <w:szCs w:val="16"/>
        </w:rPr>
        <w:t>Убин</w:t>
      </w:r>
      <w:proofErr w:type="spellEnd"/>
      <w:r w:rsidRPr="00E25364">
        <w:rPr>
          <w:rFonts w:ascii="Times New Roman" w:hAnsi="Times New Roman"/>
          <w:sz w:val="16"/>
          <w:szCs w:val="16"/>
        </w:rPr>
        <w:t xml:space="preserve">-              </w:t>
      </w:r>
      <w:proofErr w:type="spellStart"/>
      <w:r w:rsidRPr="00E25364">
        <w:rPr>
          <w:rFonts w:ascii="Times New Roman" w:hAnsi="Times New Roman"/>
          <w:sz w:val="16"/>
          <w:szCs w:val="16"/>
        </w:rPr>
        <w:t>Киян</w:t>
      </w:r>
      <w:proofErr w:type="spellEnd"/>
      <w:r w:rsidRPr="00E25364">
        <w:rPr>
          <w:rFonts w:ascii="Times New Roman" w:hAnsi="Times New Roman"/>
          <w:sz w:val="16"/>
          <w:szCs w:val="16"/>
        </w:rPr>
        <w:t xml:space="preserve"> Вера                        26-</w:t>
      </w:r>
      <w:proofErr w:type="gramStart"/>
      <w:r w:rsidRPr="00E25364">
        <w:rPr>
          <w:rFonts w:ascii="Times New Roman" w:hAnsi="Times New Roman"/>
          <w:sz w:val="16"/>
          <w:szCs w:val="16"/>
        </w:rPr>
        <w:t>595;  26</w:t>
      </w:r>
      <w:proofErr w:type="gramEnd"/>
      <w:r w:rsidRPr="00E25364">
        <w:rPr>
          <w:rFonts w:ascii="Times New Roman" w:hAnsi="Times New Roman"/>
          <w:sz w:val="16"/>
          <w:szCs w:val="16"/>
        </w:rPr>
        <w:t>-589                     Кундранского сельсовета</w:t>
      </w:r>
    </w:p>
    <w:p w:rsidR="003C1F9D" w:rsidRPr="00E25364" w:rsidRDefault="003C1F9D" w:rsidP="003C1F9D">
      <w:pPr>
        <w:pStyle w:val="a3"/>
        <w:rPr>
          <w:rFonts w:ascii="Times New Roman" w:hAnsi="Times New Roman"/>
          <w:sz w:val="16"/>
          <w:szCs w:val="16"/>
        </w:rPr>
      </w:pPr>
      <w:proofErr w:type="spellStart"/>
      <w:r w:rsidRPr="00E25364">
        <w:rPr>
          <w:rFonts w:ascii="Times New Roman" w:hAnsi="Times New Roman"/>
          <w:sz w:val="16"/>
          <w:szCs w:val="16"/>
        </w:rPr>
        <w:t>дранского</w:t>
      </w:r>
      <w:proofErr w:type="spellEnd"/>
      <w:r w:rsidRPr="00E25364">
        <w:rPr>
          <w:rFonts w:ascii="Times New Roman" w:hAnsi="Times New Roman"/>
          <w:sz w:val="16"/>
          <w:szCs w:val="16"/>
        </w:rPr>
        <w:t xml:space="preserve"> сельсовета         </w:t>
      </w:r>
      <w:proofErr w:type="spellStart"/>
      <w:r w:rsidRPr="00E25364">
        <w:rPr>
          <w:rFonts w:ascii="Times New Roman" w:hAnsi="Times New Roman"/>
          <w:sz w:val="16"/>
          <w:szCs w:val="16"/>
        </w:rPr>
        <w:t>ский</w:t>
      </w:r>
      <w:proofErr w:type="spellEnd"/>
      <w:r w:rsidRPr="00E25364">
        <w:rPr>
          <w:rFonts w:ascii="Times New Roman" w:hAnsi="Times New Roman"/>
          <w:sz w:val="16"/>
          <w:szCs w:val="16"/>
        </w:rPr>
        <w:t xml:space="preserve"> район, с </w:t>
      </w:r>
      <w:proofErr w:type="spellStart"/>
      <w:r w:rsidRPr="00E25364">
        <w:rPr>
          <w:rFonts w:ascii="Times New Roman" w:hAnsi="Times New Roman"/>
          <w:sz w:val="16"/>
          <w:szCs w:val="16"/>
        </w:rPr>
        <w:t>Кундран</w:t>
      </w:r>
      <w:proofErr w:type="spellEnd"/>
      <w:r w:rsidRPr="00E25364">
        <w:rPr>
          <w:rFonts w:ascii="Times New Roman" w:hAnsi="Times New Roman"/>
          <w:sz w:val="16"/>
          <w:szCs w:val="16"/>
        </w:rPr>
        <w:t xml:space="preserve">         Васильевна                                                                      тираж-5(бесплатно)</w:t>
      </w:r>
    </w:p>
    <w:p w:rsidR="002D64B4" w:rsidRDefault="002D64B4"/>
    <w:sectPr w:rsidR="002D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74D56"/>
    <w:multiLevelType w:val="multilevel"/>
    <w:tmpl w:val="5A28171A"/>
    <w:lvl w:ilvl="0">
      <w:start w:val="4"/>
      <w:numFmt w:val="decimal"/>
      <w:lvlText w:val="%1.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332371"/>
    <w:multiLevelType w:val="multilevel"/>
    <w:tmpl w:val="E0DC13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DE3FD4"/>
    <w:multiLevelType w:val="multilevel"/>
    <w:tmpl w:val="DA767886"/>
    <w:lvl w:ilvl="0">
      <w:start w:val="6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4537BE"/>
    <w:multiLevelType w:val="multilevel"/>
    <w:tmpl w:val="719CE700"/>
    <w:lvl w:ilvl="0">
      <w:start w:val="1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1922BF"/>
    <w:multiLevelType w:val="hybridMultilevel"/>
    <w:tmpl w:val="6512E8EC"/>
    <w:lvl w:ilvl="0" w:tplc="64CE8FC4">
      <w:start w:val="1"/>
      <w:numFmt w:val="bullet"/>
      <w:lvlText w:val="-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BE6B27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08ED34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2B4DA0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BC1F8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38C1B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8CC5A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7106CA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BE4CE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8374BD"/>
    <w:multiLevelType w:val="hybridMultilevel"/>
    <w:tmpl w:val="9580BBA8"/>
    <w:lvl w:ilvl="0" w:tplc="A1D28446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47E782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AE6E21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CE2FCF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DED15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78ED8C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2DC711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37A61F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9E7D6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63"/>
    <w:rsid w:val="00154E63"/>
    <w:rsid w:val="002D64B4"/>
    <w:rsid w:val="003C1F9D"/>
    <w:rsid w:val="006716E0"/>
    <w:rsid w:val="00B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9DE2"/>
  <w15:chartTrackingRefBased/>
  <w15:docId w15:val="{FD3956C1-52D9-4088-B37A-49EA8410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E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716E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6716E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6E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6716E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No Spacing"/>
    <w:link w:val="a4"/>
    <w:qFormat/>
    <w:rsid w:val="006716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6716E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869</Words>
  <Characters>4954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2025-02-05T03:45:00Z</dcterms:created>
  <dcterms:modified xsi:type="dcterms:W3CDTF">2025-02-05T05:07:00Z</dcterms:modified>
</cp:coreProperties>
</file>